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6"/>
          <w:szCs w:val="36"/>
          <w:lang w:eastAsia="sk-SK"/>
        </w:rPr>
      </w:pPr>
      <w:r>
        <w:rPr>
          <w:rFonts w:ascii="Arial" w:eastAsia="Times New Roman" w:hAnsi="Arial" w:cs="Arial"/>
          <w:b/>
          <w:sz w:val="36"/>
          <w:szCs w:val="36"/>
          <w:lang w:eastAsia="sk-SK"/>
        </w:rPr>
        <w:t xml:space="preserve">Zápisnica z 9. riadneho zasadnutia Obecného zastupiteľstva Obce Horné Strháre, konané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6"/>
          <w:szCs w:val="36"/>
          <w:lang w:eastAsia="sk-SK"/>
        </w:rPr>
      </w:pPr>
      <w:r>
        <w:rPr>
          <w:rFonts w:ascii="Arial" w:eastAsia="Times New Roman" w:hAnsi="Arial" w:cs="Arial"/>
          <w:b/>
          <w:sz w:val="36"/>
          <w:szCs w:val="36"/>
          <w:lang w:eastAsia="sk-SK"/>
        </w:rPr>
        <w:t>09.12 .2021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Prítomný: Richard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, starosta obce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Poslanci: Júlia Urbanová, PaedDr. Lucia Nováková, Ingrida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Kontrolórka obce: Ing.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Slávomír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Čerpák</w:t>
      </w:r>
      <w:proofErr w:type="spellEnd"/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Zapisovateľka: Viera Nováková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Neprítomný: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PROGRAM: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pStyle w:val="Odsekzoznamu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Otvorenie.</w:t>
      </w:r>
    </w:p>
    <w:p w:rsidR="00E01F9E" w:rsidRDefault="00E01F9E" w:rsidP="00E01F9E">
      <w:pPr>
        <w:pStyle w:val="Odsekzoznamu"/>
        <w:numPr>
          <w:ilvl w:val="0"/>
          <w:numId w:val="2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Určenie zapisovateľa, overovateľov zápisnice, voľba návrhovej    komisie.</w:t>
      </w:r>
    </w:p>
    <w:p w:rsidR="00E01F9E" w:rsidRDefault="00E01F9E" w:rsidP="00E01F9E">
      <w:pPr>
        <w:pStyle w:val="Odsekzoznamu"/>
        <w:numPr>
          <w:ilvl w:val="0"/>
          <w:numId w:val="2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Prerokovanie a schválenie rozpočtu</w:t>
      </w:r>
      <w:r w:rsidR="00A73788">
        <w:rPr>
          <w:rFonts w:ascii="Arial" w:eastAsia="Times New Roman" w:hAnsi="Arial" w:cs="Arial"/>
          <w:sz w:val="28"/>
          <w:szCs w:val="28"/>
          <w:lang w:eastAsia="sk-SK"/>
        </w:rPr>
        <w:t xml:space="preserve"> obce Horné Strháre na rok  2022,2023</w:t>
      </w:r>
      <w:r>
        <w:rPr>
          <w:rFonts w:ascii="Arial" w:eastAsia="Times New Roman" w:hAnsi="Arial" w:cs="Arial"/>
          <w:sz w:val="28"/>
          <w:szCs w:val="28"/>
          <w:lang w:eastAsia="sk-SK"/>
        </w:rPr>
        <w:t>,202</w:t>
      </w:r>
      <w:r w:rsidR="00A73788">
        <w:rPr>
          <w:rFonts w:ascii="Arial" w:eastAsia="Times New Roman" w:hAnsi="Arial" w:cs="Arial"/>
          <w:sz w:val="28"/>
          <w:szCs w:val="28"/>
          <w:lang w:eastAsia="sk-SK"/>
        </w:rPr>
        <w:t>4</w:t>
      </w:r>
    </w:p>
    <w:p w:rsidR="00E01F9E" w:rsidRDefault="00E01F9E" w:rsidP="00E01F9E">
      <w:pPr>
        <w:pStyle w:val="Odsekzoznamu"/>
        <w:numPr>
          <w:ilvl w:val="0"/>
          <w:numId w:val="2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Schválenie návrhu plánu kontrolnej činnosti na prvý polrok 2022.</w:t>
      </w:r>
    </w:p>
    <w:p w:rsidR="00E01F9E" w:rsidRDefault="00E01F9E" w:rsidP="00E01F9E">
      <w:pPr>
        <w:pStyle w:val="Odsekzoznamu"/>
        <w:numPr>
          <w:ilvl w:val="0"/>
          <w:numId w:val="2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Rôzne</w:t>
      </w:r>
    </w:p>
    <w:p w:rsidR="00E01F9E" w:rsidRDefault="00E01F9E" w:rsidP="00E01F9E">
      <w:pPr>
        <w:pStyle w:val="Odsekzoznamu"/>
        <w:numPr>
          <w:ilvl w:val="0"/>
          <w:numId w:val="2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Uznesenia</w:t>
      </w:r>
    </w:p>
    <w:p w:rsidR="00E01F9E" w:rsidRDefault="00E01F9E" w:rsidP="00E01F9E">
      <w:pPr>
        <w:pStyle w:val="Odsekzoznamu"/>
        <w:numPr>
          <w:ilvl w:val="0"/>
          <w:numId w:val="2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Záver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1</w:t>
      </w:r>
      <w:r>
        <w:rPr>
          <w:rFonts w:ascii="Arial" w:eastAsia="Times New Roman" w:hAnsi="Arial" w:cs="Arial"/>
          <w:sz w:val="32"/>
          <w:szCs w:val="32"/>
          <w:u w:val="single"/>
          <w:lang w:eastAsia="sk-SK"/>
        </w:rPr>
        <w:t xml:space="preserve">. </w:t>
      </w: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Otvorenie zasadnutia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2"/>
          <w:szCs w:val="32"/>
          <w:u w:val="single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Rokovanie Obecného zastupiteľstva otvoril Richard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starosta obce. Privítal všetkých prítomných poslancov , hostí a verejnosť.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Skonštatoval, že prítomní sú poslanci v počte 5 a OZ je uznášania schopné. Starosta obce oboznámil prítomných s návrhom programu zasadnutia.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Andale Sans UI" w:hAnsi="Arial" w:cs="Arial"/>
          <w:bCs/>
          <w:kern w:val="3"/>
          <w:sz w:val="28"/>
          <w:szCs w:val="28"/>
          <w:lang w:eastAsia="ja-JP" w:bidi="fa-IR"/>
        </w:rPr>
      </w:pPr>
      <w:r>
        <w:rPr>
          <w:rFonts w:ascii="Arial" w:eastAsia="Andale Sans UI" w:hAnsi="Arial" w:cs="Arial"/>
          <w:bCs/>
          <w:kern w:val="3"/>
          <w:sz w:val="28"/>
          <w:szCs w:val="28"/>
          <w:lang w:eastAsia="ja-JP" w:bidi="fa-IR"/>
        </w:rPr>
        <w:t xml:space="preserve">Program:    </w:t>
      </w:r>
    </w:p>
    <w:p w:rsidR="00E01F9E" w:rsidRDefault="00E01F9E" w:rsidP="00E01F9E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Andale Sans UI" w:hAnsi="Arial" w:cs="Arial"/>
          <w:bCs/>
          <w:kern w:val="3"/>
          <w:sz w:val="28"/>
          <w:szCs w:val="28"/>
          <w:lang w:eastAsia="ja-JP" w:bidi="fa-IR"/>
        </w:rPr>
      </w:pPr>
      <w:r>
        <w:rPr>
          <w:rFonts w:ascii="Arial" w:eastAsia="Andale Sans UI" w:hAnsi="Arial" w:cs="Arial"/>
          <w:bCs/>
          <w:kern w:val="3"/>
          <w:sz w:val="28"/>
          <w:szCs w:val="28"/>
          <w:lang w:eastAsia="ja-JP" w:bidi="fa-IR"/>
        </w:rPr>
        <w:t xml:space="preserve"> </w:t>
      </w:r>
    </w:p>
    <w:p w:rsidR="00E01F9E" w:rsidRDefault="00E01F9E" w:rsidP="00E01F9E">
      <w:pPr>
        <w:pStyle w:val="Odsekzoznamu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Otvorenie</w:t>
      </w:r>
    </w:p>
    <w:p w:rsidR="00E01F9E" w:rsidRDefault="00E01F9E" w:rsidP="00E01F9E">
      <w:pPr>
        <w:pStyle w:val="Odsekzoznamu"/>
        <w:numPr>
          <w:ilvl w:val="0"/>
          <w:numId w:val="3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Určenie zapisovateľa, overovateľov zápisnice, voľba návrhovej    komisie.</w:t>
      </w:r>
    </w:p>
    <w:p w:rsidR="00E01F9E" w:rsidRDefault="00E01F9E" w:rsidP="00E01F9E">
      <w:pPr>
        <w:pStyle w:val="Odsekzoznamu"/>
        <w:numPr>
          <w:ilvl w:val="0"/>
          <w:numId w:val="3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Prerokovanie a schválenie rozpočt</w:t>
      </w:r>
      <w:r w:rsidR="00A73788">
        <w:rPr>
          <w:rFonts w:ascii="Arial" w:eastAsia="Times New Roman" w:hAnsi="Arial" w:cs="Arial"/>
          <w:sz w:val="28"/>
          <w:szCs w:val="28"/>
          <w:lang w:eastAsia="sk-SK"/>
        </w:rPr>
        <w:t>u obce Horné Strháre na rok 2022,2023,2024</w:t>
      </w:r>
    </w:p>
    <w:p w:rsidR="00E01F9E" w:rsidRPr="00E01F9E" w:rsidRDefault="00E01F9E" w:rsidP="00E01F9E">
      <w:pPr>
        <w:pStyle w:val="Odsekzoznamu"/>
        <w:numPr>
          <w:ilvl w:val="0"/>
          <w:numId w:val="3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lastRenderedPageBreak/>
        <w:t xml:space="preserve"> Schválenie návrhu plánu kontrolnej činnosti na prvý polrok.</w:t>
      </w:r>
      <w:r w:rsidRPr="00E01F9E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</w:p>
    <w:p w:rsidR="00E01F9E" w:rsidRDefault="00E01F9E" w:rsidP="00E01F9E">
      <w:pPr>
        <w:pStyle w:val="Odsekzoznamu"/>
        <w:numPr>
          <w:ilvl w:val="0"/>
          <w:numId w:val="3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Rôzne</w:t>
      </w:r>
    </w:p>
    <w:p w:rsidR="00E01F9E" w:rsidRDefault="00E01F9E" w:rsidP="00E01F9E">
      <w:pPr>
        <w:pStyle w:val="Odsekzoznamu"/>
        <w:numPr>
          <w:ilvl w:val="0"/>
          <w:numId w:val="3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Uznesenia</w:t>
      </w:r>
    </w:p>
    <w:p w:rsidR="00E01F9E" w:rsidRDefault="00E01F9E" w:rsidP="00E01F9E">
      <w:pPr>
        <w:pStyle w:val="Odsekzoznamu"/>
        <w:numPr>
          <w:ilvl w:val="0"/>
          <w:numId w:val="3"/>
        </w:numPr>
        <w:spacing w:after="0" w:line="240" w:lineRule="auto"/>
        <w:ind w:left="782" w:hanging="357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Záver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</w:t>
      </w:r>
    </w:p>
    <w:p w:rsidR="00E01F9E" w:rsidRDefault="00E01F9E" w:rsidP="00E01F9E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Andale Sans UI" w:hAnsi="Arial" w:cs="Arial"/>
          <w:bCs/>
          <w:kern w:val="3"/>
          <w:sz w:val="28"/>
          <w:szCs w:val="28"/>
          <w:lang w:eastAsia="ja-JP" w:bidi="fa-IR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pStyle w:val="Odsekzoznamu"/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pStyle w:val="Odsekzoznamu"/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č.96/2021: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Obecné zastupiteľstvo  obce Horné Strháre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B5675B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schvaľuje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program rokovania.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Hlasovanie: za    5  / Júlia Urbanová, PaedDr. Lucia Nováková, Ingrida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/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proti : 0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zdržal sa: 0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nehlasovali:0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neprítomní pri hlasovaní: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Návrhy poslancov: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.................................................. doplniť bod.                     Predložený program rokovania bol schválený bez zmien.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2. Určenie zapisovateľa, overovateľov zápisnice, voľba návrhovej komisie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Overovatelia zápisnice:                 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Návrhová komisia:         predseda : Júlia Urbanová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člen:</w:t>
      </w:r>
      <w:r w:rsidR="00B5675B">
        <w:rPr>
          <w:rFonts w:ascii="Arial" w:eastAsia="Times New Roman" w:hAnsi="Arial" w:cs="Arial"/>
          <w:sz w:val="28"/>
          <w:szCs w:val="28"/>
          <w:lang w:eastAsia="sk-SK"/>
        </w:rPr>
        <w:t xml:space="preserve">          Ingrida </w:t>
      </w:r>
      <w:proofErr w:type="spellStart"/>
      <w:r w:rsidR="00B5675B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Zapisovateľ:                                     Viera Nováková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 97/2021: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Obecné zastupiteľstvo Obce Horné Strháre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a</w:t>
      </w: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/schvaľuje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návrhovú komisiu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lastRenderedPageBreak/>
        <w:t xml:space="preserve">v zložení: Júlia Urbanová </w:t>
      </w:r>
      <w:r w:rsidR="00B5675B">
        <w:rPr>
          <w:rFonts w:ascii="Arial" w:eastAsia="Times New Roman" w:hAnsi="Arial" w:cs="Arial"/>
          <w:sz w:val="28"/>
          <w:szCs w:val="28"/>
          <w:lang w:eastAsia="sk-SK"/>
        </w:rPr>
        <w:t xml:space="preserve">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-                  predseda návrhovej komisie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</w:t>
      </w:r>
      <w:r w:rsidR="00B5675B">
        <w:rPr>
          <w:rFonts w:ascii="Arial" w:eastAsia="Times New Roman" w:hAnsi="Arial" w:cs="Arial"/>
          <w:sz w:val="28"/>
          <w:szCs w:val="28"/>
          <w:lang w:eastAsia="sk-SK"/>
        </w:rPr>
        <w:t xml:space="preserve">          Ingrida </w:t>
      </w:r>
      <w:proofErr w:type="spellStart"/>
      <w:r w:rsidR="00B5675B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 -</w:t>
      </w:r>
      <w:r w:rsidR="00B5675B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člen návrhovej komisie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b</w:t>
      </w: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/ berie na vedomie</w:t>
      </w:r>
      <w:r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určenie : zapisovateľa zápisnice: Viera Nováková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overovateľov zápisnice: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Hlasovanie: za: 5  / Júlia Urbanová, PaedDr. Lucia Nováková, Ingrida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/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 bodu č.3 Prerokovanie a</w:t>
      </w:r>
      <w:r w:rsidR="000E6D00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 schválenie rozpočtu na rok 2022, 2023, 2024</w:t>
      </w: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 xml:space="preserve">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sz w:val="32"/>
          <w:szCs w:val="32"/>
          <w:lang w:eastAsia="sk-SK"/>
        </w:rPr>
        <w:t xml:space="preserve"> 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Na rokovanie predložil starosta obce návrh rozpočtu na obdobie rokov 202-2024.Návrh rozpočtu bol uverejnený na úradnej tabuli dňa 18.11.2021 a na stránke obce. Pripomienky zo strany poslancov OZ neboli. Návrh rozpočtu je zostavený podľa čerpania rozpočtu z predchádzajúceho obdobia ako vyrovnaný . Po prečítaní stanoviska hlavného  kontrolóra obce Ing.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Čerpáka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,  ktorý odporúča schváliť rozpočet v predkladanej podobe, dal starosta hlasovať o návrhu rozpočtu na rok 2022 a rozpočet na roky 2023-2024 zobrali poslanci na ve</w:t>
      </w:r>
      <w:r w:rsidR="00A73788">
        <w:rPr>
          <w:rFonts w:ascii="Arial" w:eastAsia="Times New Roman" w:hAnsi="Arial" w:cs="Arial"/>
          <w:sz w:val="28"/>
          <w:szCs w:val="28"/>
          <w:lang w:eastAsia="sk-SK"/>
        </w:rPr>
        <w:t>domie ako aj stanovisko hlavného kontrolóra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obce. </w:t>
      </w:r>
    </w:p>
    <w:p w:rsidR="00E01F9E" w:rsidRDefault="00E01F9E" w:rsidP="00E01F9E">
      <w:pPr>
        <w:spacing w:after="0" w:line="240" w:lineRule="auto"/>
        <w:ind w:left="360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Návrhy poslancov: bez pripomienok</w:t>
      </w:r>
    </w:p>
    <w:p w:rsidR="00E01F9E" w:rsidRDefault="00E01F9E" w:rsidP="00E01F9E">
      <w:pPr>
        <w:spacing w:after="0" w:line="240" w:lineRule="auto"/>
        <w:ind w:left="360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Návrhová komisia predložila návrhu uznesenia.</w:t>
      </w:r>
    </w:p>
    <w:p w:rsidR="00E01F9E" w:rsidRDefault="00E01F9E" w:rsidP="00E01F9E">
      <w:pPr>
        <w:spacing w:after="0" w:line="240" w:lineRule="auto"/>
        <w:ind w:left="360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č.98/2021: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Obecné zastupiteľstvo obce Horné Strháre v súlade § 11 ods. 4 písm. b) zákona č. 369/1990 Zb. o obecnom zriadení 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z.n.p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.</w:t>
      </w:r>
    </w:p>
    <w:p w:rsidR="000A5FBE" w:rsidRDefault="000A5FBE" w:rsidP="000A5FB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A5FBE">
        <w:rPr>
          <w:rFonts w:ascii="Arial" w:eastAsia="Times New Roman" w:hAnsi="Arial" w:cs="Arial"/>
          <w:b/>
          <w:sz w:val="28"/>
          <w:szCs w:val="28"/>
          <w:lang w:eastAsia="sk-SK"/>
        </w:rPr>
        <w:lastRenderedPageBreak/>
        <w:t>a</w:t>
      </w: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/ berie na vedomie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stanovisko hlavného kontrolóra obce Horné Strháre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0A5FBE" w:rsidP="00E01F9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b</w:t>
      </w:r>
      <w:r w:rsidR="00E01F9E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/ schvaľuje rozpočet na rok 2021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Bežné príjmy : 71 817,00              Bežné výdavky : 71 317,00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Kapitálové príjmy : 17 000,00          Kapitálové výdavky: 17 000,00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sz w:val="28"/>
          <w:szCs w:val="28"/>
          <w:u w:val="single"/>
          <w:lang w:eastAsia="sk-SK"/>
        </w:rPr>
        <w:t>Fin. príjmové operácie :0,00      Finančné výdavkové operácie :500,00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Príjmy celkom: 88 817,00              Výdavky spolu: 88 817,00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0A5FBE" w:rsidP="00E01F9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c</w:t>
      </w:r>
      <w:r w:rsidR="00E01F9E"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/ </w:t>
      </w:r>
      <w:r w:rsidR="00E01F9E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berie na vedomie viacročný rozpočet na roky 2022–2023</w:t>
      </w:r>
    </w:p>
    <w:p w:rsidR="00E01F9E" w:rsidRDefault="00E01F9E" w:rsidP="00E01F9E">
      <w:pPr>
        <w:spacing w:after="0" w:line="240" w:lineRule="auto"/>
        <w:ind w:left="360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E01F9E" w:rsidRDefault="00E01F9E" w:rsidP="00E01F9E">
      <w:pPr>
        <w:spacing w:after="0" w:line="240" w:lineRule="auto"/>
        <w:ind w:left="720"/>
        <w:contextualSpacing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b/>
          <w:sz w:val="28"/>
          <w:szCs w:val="28"/>
        </w:rPr>
        <w:t xml:space="preserve">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viacročný rozpočet na roky 2021 – 2023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Rok 2022: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Bežné príjmy : 72 817,00   </w:t>
      </w:r>
      <w:r w:rsidR="001354C4">
        <w:rPr>
          <w:rFonts w:ascii="Arial" w:eastAsia="Times New Roman" w:hAnsi="Arial" w:cs="Arial"/>
          <w:sz w:val="28"/>
          <w:szCs w:val="28"/>
          <w:lang w:eastAsia="sk-SK"/>
        </w:rPr>
        <w:t xml:space="preserve">             Bežné výdavky : 72 </w:t>
      </w:r>
      <w:r>
        <w:rPr>
          <w:rFonts w:ascii="Arial" w:eastAsia="Times New Roman" w:hAnsi="Arial" w:cs="Arial"/>
          <w:sz w:val="28"/>
          <w:szCs w:val="28"/>
          <w:lang w:eastAsia="sk-SK"/>
        </w:rPr>
        <w:t>317,00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Kapitálové príjmy : 0                       Kapitálové výdavky: 0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sz w:val="28"/>
          <w:szCs w:val="28"/>
          <w:u w:val="single"/>
          <w:lang w:eastAsia="sk-SK"/>
        </w:rPr>
        <w:t>Finančné príjmové operácie :0       Finančné výdavkové operácie: 500,00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Príjmy celkom: 72 817,00  </w:t>
      </w:r>
      <w:r w:rsidR="001354C4">
        <w:rPr>
          <w:rFonts w:ascii="Arial" w:eastAsia="Times New Roman" w:hAnsi="Arial" w:cs="Arial"/>
          <w:sz w:val="28"/>
          <w:szCs w:val="28"/>
          <w:lang w:eastAsia="sk-SK"/>
        </w:rPr>
        <w:t xml:space="preserve">              Výdavky celkom: 72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817,00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Rok 2023: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Bežné príjmy : 73 817,00  </w:t>
      </w:r>
      <w:r w:rsidR="001354C4">
        <w:rPr>
          <w:rFonts w:ascii="Arial" w:eastAsia="Times New Roman" w:hAnsi="Arial" w:cs="Arial"/>
          <w:sz w:val="28"/>
          <w:szCs w:val="28"/>
          <w:lang w:eastAsia="sk-SK"/>
        </w:rPr>
        <w:t xml:space="preserve">              Bežné výdavky : 73 317</w:t>
      </w:r>
      <w:r>
        <w:rPr>
          <w:rFonts w:ascii="Arial" w:eastAsia="Times New Roman" w:hAnsi="Arial" w:cs="Arial"/>
          <w:sz w:val="28"/>
          <w:szCs w:val="28"/>
          <w:lang w:eastAsia="sk-SK"/>
        </w:rPr>
        <w:t>,00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Kapitálové príjmy : 0                       Kapitálové výdavky: 0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sz w:val="28"/>
          <w:szCs w:val="28"/>
          <w:u w:val="single"/>
          <w:lang w:eastAsia="sk-SK"/>
        </w:rPr>
        <w:t>Finančné príjmové operácie :0       Finančné výdavkové operácie: 500,00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Príjmy celkom: 73 817,00  </w:t>
      </w:r>
      <w:r w:rsidR="001354C4">
        <w:rPr>
          <w:rFonts w:ascii="Arial" w:eastAsia="Times New Roman" w:hAnsi="Arial" w:cs="Arial"/>
          <w:sz w:val="28"/>
          <w:szCs w:val="28"/>
          <w:lang w:eastAsia="sk-SK"/>
        </w:rPr>
        <w:t xml:space="preserve">              Výdavky celkom: 73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817,00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bookmarkStart w:id="0" w:name="_GoBack"/>
      <w:bookmarkEnd w:id="0"/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Hlasovanie: za: 5  / Júlia Urbanová, PaedDr. Lucia Nováková, Ingrida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/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lastRenderedPageBreak/>
        <w:t xml:space="preserve">                                                  proti: 0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 0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E01F9E" w:rsidRDefault="00E01F9E" w:rsidP="00E01F9E">
      <w:pPr>
        <w:autoSpaceDE w:val="0"/>
        <w:autoSpaceDN w:val="0"/>
        <w:adjustRightInd w:val="0"/>
        <w:spacing w:line="256" w:lineRule="auto"/>
        <w:rPr>
          <w:sz w:val="32"/>
          <w:szCs w:val="32"/>
          <w:lang w:eastAsia="sk-SK"/>
        </w:rPr>
      </w:pPr>
      <w:r>
        <w:rPr>
          <w:sz w:val="32"/>
          <w:szCs w:val="32"/>
          <w:lang w:eastAsia="sk-SK"/>
        </w:rPr>
        <w:t xml:space="preserve">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K bodu č. 4 Schválenie návrhu plánu kontrolnej činnosti</w:t>
      </w:r>
    </w:p>
    <w:p w:rsidR="00E01F9E" w:rsidRDefault="001354C4" w:rsidP="00E01F9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 1.polrok 2022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Plán</w:t>
      </w:r>
      <w:r w:rsidR="001354C4">
        <w:rPr>
          <w:rFonts w:ascii="Arial" w:eastAsia="Times New Roman" w:hAnsi="Arial" w:cs="Arial"/>
          <w:sz w:val="30"/>
          <w:szCs w:val="30"/>
          <w:lang w:eastAsia="sk-SK"/>
        </w:rPr>
        <w:t xml:space="preserve"> kontrolnej činnosti vypracoval kontrolór obce Ing. </w:t>
      </w:r>
      <w:proofErr w:type="spellStart"/>
      <w:r w:rsidR="001354C4">
        <w:rPr>
          <w:rFonts w:ascii="Arial" w:eastAsia="Times New Roman" w:hAnsi="Arial" w:cs="Arial"/>
          <w:sz w:val="30"/>
          <w:szCs w:val="30"/>
          <w:lang w:eastAsia="sk-SK"/>
        </w:rPr>
        <w:t>Čerpák</w:t>
      </w:r>
      <w:proofErr w:type="spellEnd"/>
      <w:r>
        <w:rPr>
          <w:rFonts w:ascii="Arial" w:eastAsia="Times New Roman" w:hAnsi="Arial" w:cs="Arial"/>
          <w:sz w:val="30"/>
          <w:szCs w:val="30"/>
          <w:lang w:eastAsia="sk-SK"/>
        </w:rPr>
        <w:t xml:space="preserve">. Po prečítaní nebol podaný žiadny návrh na doplnenie, návrh sa schválil v predloženej podobe.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Návrhová komisia predložila návrh uznesenia: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01F9E" w:rsidRDefault="001354C4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Uznesenie č. 99/2021</w:t>
      </w:r>
      <w:r w:rsidR="00E01F9E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: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 Obecné zastupiteľstvo Obce Horné Strháre v súlade s § 11 ods. 4 zákona SNR č. 369/1990 Zb. o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obecnom zriadení v z. n. p.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schvaľuje</w:t>
      </w:r>
      <w:r>
        <w:rPr>
          <w:rFonts w:ascii="Arial" w:eastAsia="Times New Roman" w:hAnsi="Arial" w:cs="Arial"/>
          <w:sz w:val="30"/>
          <w:szCs w:val="30"/>
          <w:u w:val="single"/>
          <w:lang w:eastAsia="sk-SK"/>
        </w:rPr>
        <w:t xml:space="preserve">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návrh kontrolnej či</w:t>
      </w:r>
      <w:r w:rsidR="001354C4">
        <w:rPr>
          <w:rFonts w:ascii="Arial" w:eastAsia="Times New Roman" w:hAnsi="Arial" w:cs="Arial"/>
          <w:sz w:val="30"/>
          <w:szCs w:val="30"/>
          <w:lang w:eastAsia="sk-SK"/>
        </w:rPr>
        <w:t>nnosti na obdobie 1. polrok 2022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Hlasovanie: za: </w:t>
      </w:r>
      <w:r w:rsidR="001354C4">
        <w:rPr>
          <w:rFonts w:ascii="Arial" w:eastAsia="Times New Roman" w:hAnsi="Arial" w:cs="Arial"/>
          <w:sz w:val="28"/>
          <w:szCs w:val="28"/>
          <w:lang w:eastAsia="sk-SK"/>
        </w:rPr>
        <w:t xml:space="preserve">5  / Júlia Urbanová, PaedDr. Lucia Nováková, Ingrida </w:t>
      </w:r>
      <w:proofErr w:type="spellStart"/>
      <w:r w:rsidR="001354C4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 w:rsidR="001354C4">
        <w:rPr>
          <w:rFonts w:ascii="Arial" w:eastAsia="Times New Roman" w:hAnsi="Arial" w:cs="Arial"/>
          <w:sz w:val="28"/>
          <w:szCs w:val="28"/>
          <w:lang w:eastAsia="sk-SK"/>
        </w:rPr>
        <w:t xml:space="preserve">,  Martin </w:t>
      </w:r>
      <w:proofErr w:type="spellStart"/>
      <w:r w:rsidR="001354C4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="001354C4">
        <w:rPr>
          <w:rFonts w:ascii="Arial" w:eastAsia="Times New Roman" w:hAnsi="Arial" w:cs="Arial"/>
          <w:sz w:val="28"/>
          <w:szCs w:val="28"/>
          <w:lang w:eastAsia="sk-SK"/>
        </w:rPr>
        <w:t xml:space="preserve"> / Miroslav </w:t>
      </w:r>
      <w:proofErr w:type="spellStart"/>
      <w:r w:rsidR="001354C4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F235A6" w:rsidRDefault="00F235A6" w:rsidP="00F235A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F235A6" w:rsidRDefault="00F235A6" w:rsidP="00F235A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F235A6" w:rsidRDefault="00F235A6" w:rsidP="00F235A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F235A6" w:rsidRDefault="00F235A6" w:rsidP="00F235A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 0</w:t>
      </w:r>
    </w:p>
    <w:p w:rsidR="00F235A6" w:rsidRDefault="00F235A6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F235A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01F9E" w:rsidRDefault="001354C4" w:rsidP="00E01F9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5</w:t>
      </w:r>
      <w:r w:rsidR="00E01F9E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. Rôzne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-starosta obce informoval prítomných o nedoplatkoch na daniach a poplatkoch za komunálny odpad. Poslanci sa oboznámili s menami osôb –neplatičov.</w:t>
      </w:r>
    </w:p>
    <w:p w:rsidR="00B5675B" w:rsidRDefault="00B5675B" w:rsidP="00E01F9E">
      <w:pPr>
        <w:spacing w:after="0" w:line="240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>- informoval poslancov o zakúpení Mikulášskych balíčkov v počte 50 ks v cene  205,77€</w:t>
      </w:r>
    </w:p>
    <w:p w:rsidR="009807FD" w:rsidRDefault="009807FD" w:rsidP="00E01F9E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Návrhová komisia predložila návrh uznesenia: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01F9E" w:rsidRDefault="001354C4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Uznesenie č. 100/2021</w:t>
      </w:r>
      <w:r w:rsidR="00E01F9E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: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 Obecné zastupiteľstvo Obce Horné Strháre v súlade s § 11 ods. 4 zákona SNR č. 369/1990 Zb. o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obecnom zriadení v z. n. p.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B5675B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berie na vedomie</w:t>
      </w:r>
      <w:r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 </w:t>
      </w:r>
      <w:r>
        <w:rPr>
          <w:rFonts w:ascii="Arial" w:eastAsia="Times New Roman" w:hAnsi="Arial" w:cs="Arial"/>
          <w:sz w:val="30"/>
          <w:szCs w:val="30"/>
          <w:lang w:eastAsia="sk-SK"/>
        </w:rPr>
        <w:t>informácie z bodu rôzne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Hlasovanie: za: </w:t>
      </w:r>
      <w:r w:rsidR="001354C4">
        <w:rPr>
          <w:rFonts w:ascii="Arial" w:eastAsia="Times New Roman" w:hAnsi="Arial" w:cs="Arial"/>
          <w:sz w:val="28"/>
          <w:szCs w:val="28"/>
          <w:lang w:eastAsia="sk-SK"/>
        </w:rPr>
        <w:t xml:space="preserve">5  / Júlia Urbanová, PaedDr. Lucia Nováková, Ingrida </w:t>
      </w:r>
      <w:proofErr w:type="spellStart"/>
      <w:r w:rsidR="001354C4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 w:rsidR="001354C4">
        <w:rPr>
          <w:rFonts w:ascii="Arial" w:eastAsia="Times New Roman" w:hAnsi="Arial" w:cs="Arial"/>
          <w:sz w:val="28"/>
          <w:szCs w:val="28"/>
          <w:lang w:eastAsia="sk-SK"/>
        </w:rPr>
        <w:t xml:space="preserve">,  Martin </w:t>
      </w:r>
      <w:proofErr w:type="spellStart"/>
      <w:r w:rsidR="001354C4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="001354C4">
        <w:rPr>
          <w:rFonts w:ascii="Arial" w:eastAsia="Times New Roman" w:hAnsi="Arial" w:cs="Arial"/>
          <w:sz w:val="28"/>
          <w:szCs w:val="28"/>
          <w:lang w:eastAsia="sk-SK"/>
        </w:rPr>
        <w:t xml:space="preserve"> / Miroslav </w:t>
      </w:r>
      <w:proofErr w:type="spellStart"/>
      <w:r w:rsidR="001354C4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F235A6" w:rsidRDefault="00E01F9E" w:rsidP="00F235A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</w:t>
      </w:r>
      <w:r w:rsidR="00F235A6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</w:t>
      </w:r>
      <w:r w:rsidR="00F235A6">
        <w:rPr>
          <w:rFonts w:ascii="Arial" w:eastAsia="Times New Roman" w:hAnsi="Arial" w:cs="Arial"/>
          <w:sz w:val="28"/>
          <w:szCs w:val="28"/>
          <w:lang w:eastAsia="sk-SK"/>
        </w:rPr>
        <w:t>proti: 0</w:t>
      </w:r>
    </w:p>
    <w:p w:rsidR="00F235A6" w:rsidRDefault="00F235A6" w:rsidP="00F235A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F235A6" w:rsidRDefault="00F235A6" w:rsidP="00F235A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F235A6" w:rsidRDefault="00F235A6" w:rsidP="00F235A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 0</w:t>
      </w:r>
    </w:p>
    <w:p w:rsidR="00E01F9E" w:rsidRDefault="00E01F9E" w:rsidP="00F235A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7. Uznesenia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Predseda návrhovej komisie zrekapituloval schválené uznesenia .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 bodu 8. Záver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Starosta poďakoval poslancom a všetkým prítomným za účasť a poprial všetkým prítomným príjemne prežité</w:t>
      </w:r>
      <w:r w:rsidR="001354C4">
        <w:rPr>
          <w:rFonts w:ascii="Arial" w:eastAsia="Times New Roman" w:hAnsi="Arial" w:cs="Arial"/>
          <w:sz w:val="28"/>
          <w:szCs w:val="28"/>
          <w:lang w:eastAsia="sk-SK"/>
        </w:rPr>
        <w:t xml:space="preserve"> Vianoce a úspešný Nový rok 2022</w:t>
      </w:r>
      <w:r>
        <w:rPr>
          <w:rFonts w:ascii="Arial" w:eastAsia="Times New Roman" w:hAnsi="Arial" w:cs="Arial"/>
          <w:sz w:val="28"/>
          <w:szCs w:val="28"/>
          <w:lang w:eastAsia="sk-SK"/>
        </w:rPr>
        <w:t>. Starosta ukončil zasadnutie.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           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Zapisovateľ zápisnice: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Overovatelia zápisnice  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                           </w:t>
      </w:r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                                 Richard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</w:t>
      </w:r>
      <w:proofErr w:type="spellEnd"/>
    </w:p>
    <w:p w:rsidR="00E01F9E" w:rsidRDefault="00E01F9E" w:rsidP="00E01F9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                                  starosta obce</w:t>
      </w:r>
    </w:p>
    <w:p w:rsidR="001A04C5" w:rsidRDefault="001A04C5"/>
    <w:sectPr w:rsidR="001A04C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5C63" w:rsidRDefault="008E5C63" w:rsidP="00B5675B">
      <w:pPr>
        <w:spacing w:after="0" w:line="240" w:lineRule="auto"/>
      </w:pPr>
      <w:r>
        <w:separator/>
      </w:r>
    </w:p>
  </w:endnote>
  <w:endnote w:type="continuationSeparator" w:id="0">
    <w:p w:rsidR="008E5C63" w:rsidRDefault="008E5C63" w:rsidP="00B56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ndale Sans UI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5C63" w:rsidRDefault="008E5C63" w:rsidP="00B5675B">
      <w:pPr>
        <w:spacing w:after="0" w:line="240" w:lineRule="auto"/>
      </w:pPr>
      <w:r>
        <w:separator/>
      </w:r>
    </w:p>
  </w:footnote>
  <w:footnote w:type="continuationSeparator" w:id="0">
    <w:p w:rsidR="008E5C63" w:rsidRDefault="008E5C63" w:rsidP="00B567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3642147"/>
      <w:docPartObj>
        <w:docPartGallery w:val="Page Numbers (Top of Page)"/>
        <w:docPartUnique/>
      </w:docPartObj>
    </w:sdtPr>
    <w:sdtEndPr/>
    <w:sdtContent>
      <w:p w:rsidR="00B5675B" w:rsidRDefault="00B5675B">
        <w:pPr>
          <w:pStyle w:val="Hlavi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5FBE">
          <w:rPr>
            <w:noProof/>
          </w:rPr>
          <w:t>6</w:t>
        </w:r>
        <w:r>
          <w:fldChar w:fldCharType="end"/>
        </w:r>
      </w:p>
    </w:sdtContent>
  </w:sdt>
  <w:p w:rsidR="00B5675B" w:rsidRDefault="00B5675B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805A52"/>
    <w:multiLevelType w:val="hybridMultilevel"/>
    <w:tmpl w:val="7CC4EFA2"/>
    <w:lvl w:ilvl="0" w:tplc="D278C08E">
      <w:start w:val="1"/>
      <w:numFmt w:val="decimal"/>
      <w:lvlText w:val="%1."/>
      <w:lvlJc w:val="left"/>
      <w:pPr>
        <w:ind w:left="785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A90F59"/>
    <w:multiLevelType w:val="hybridMultilevel"/>
    <w:tmpl w:val="167845B8"/>
    <w:lvl w:ilvl="0" w:tplc="82C65CC6">
      <w:start w:val="1"/>
      <w:numFmt w:val="decimal"/>
      <w:lvlText w:val="%1."/>
      <w:lvlJc w:val="left"/>
      <w:pPr>
        <w:ind w:left="785" w:hanging="360"/>
      </w:pPr>
    </w:lvl>
    <w:lvl w:ilvl="1" w:tplc="041B0019">
      <w:start w:val="1"/>
      <w:numFmt w:val="lowerLetter"/>
      <w:lvlText w:val="%2."/>
      <w:lvlJc w:val="left"/>
      <w:pPr>
        <w:ind w:left="1505" w:hanging="360"/>
      </w:pPr>
    </w:lvl>
    <w:lvl w:ilvl="2" w:tplc="041B001B">
      <w:start w:val="1"/>
      <w:numFmt w:val="lowerRoman"/>
      <w:lvlText w:val="%3."/>
      <w:lvlJc w:val="right"/>
      <w:pPr>
        <w:ind w:left="2225" w:hanging="180"/>
      </w:pPr>
    </w:lvl>
    <w:lvl w:ilvl="3" w:tplc="041B000F">
      <w:start w:val="1"/>
      <w:numFmt w:val="decimal"/>
      <w:lvlText w:val="%4."/>
      <w:lvlJc w:val="left"/>
      <w:pPr>
        <w:ind w:left="2945" w:hanging="360"/>
      </w:pPr>
    </w:lvl>
    <w:lvl w:ilvl="4" w:tplc="041B0019">
      <w:start w:val="1"/>
      <w:numFmt w:val="lowerLetter"/>
      <w:lvlText w:val="%5."/>
      <w:lvlJc w:val="left"/>
      <w:pPr>
        <w:ind w:left="3665" w:hanging="360"/>
      </w:pPr>
    </w:lvl>
    <w:lvl w:ilvl="5" w:tplc="041B001B">
      <w:start w:val="1"/>
      <w:numFmt w:val="lowerRoman"/>
      <w:lvlText w:val="%6."/>
      <w:lvlJc w:val="right"/>
      <w:pPr>
        <w:ind w:left="4385" w:hanging="180"/>
      </w:pPr>
    </w:lvl>
    <w:lvl w:ilvl="6" w:tplc="041B000F">
      <w:start w:val="1"/>
      <w:numFmt w:val="decimal"/>
      <w:lvlText w:val="%7."/>
      <w:lvlJc w:val="left"/>
      <w:pPr>
        <w:ind w:left="5105" w:hanging="360"/>
      </w:pPr>
    </w:lvl>
    <w:lvl w:ilvl="7" w:tplc="041B0019">
      <w:start w:val="1"/>
      <w:numFmt w:val="lowerLetter"/>
      <w:lvlText w:val="%8."/>
      <w:lvlJc w:val="left"/>
      <w:pPr>
        <w:ind w:left="5825" w:hanging="360"/>
      </w:pPr>
    </w:lvl>
    <w:lvl w:ilvl="8" w:tplc="041B001B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 w:tplc="D278C08E">
        <w:start w:val="1"/>
        <w:numFmt w:val="decimal"/>
        <w:lvlText w:val="%1."/>
        <w:lvlJc w:val="left"/>
        <w:pPr>
          <w:ind w:left="785" w:hanging="360"/>
        </w:pPr>
      </w:lvl>
    </w:lvlOverride>
    <w:lvlOverride w:ilvl="1">
      <w:lvl w:ilvl="1" w:tplc="041B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B001B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B000F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B0019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B001B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B000F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B0019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B001B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F9E"/>
    <w:rsid w:val="000A5FBE"/>
    <w:rsid w:val="000E6D00"/>
    <w:rsid w:val="001354C4"/>
    <w:rsid w:val="001A04C5"/>
    <w:rsid w:val="0020430F"/>
    <w:rsid w:val="00556DFD"/>
    <w:rsid w:val="008E5C63"/>
    <w:rsid w:val="009807FD"/>
    <w:rsid w:val="00A73788"/>
    <w:rsid w:val="00B5675B"/>
    <w:rsid w:val="00E01F9E"/>
    <w:rsid w:val="00F23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7E9B57-4402-4B14-9DAA-DFFD007AA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01F9E"/>
    <w:pPr>
      <w:spacing w:line="254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E01F9E"/>
    <w:pPr>
      <w:ind w:left="720"/>
      <w:contextualSpacing/>
    </w:pPr>
  </w:style>
  <w:style w:type="character" w:styleId="Hypertextovprepojenie">
    <w:name w:val="Hyperlink"/>
    <w:basedOn w:val="Predvolenpsmoodseku"/>
    <w:uiPriority w:val="99"/>
    <w:semiHidden/>
    <w:unhideWhenUsed/>
    <w:rsid w:val="00E01F9E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737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73788"/>
    <w:rPr>
      <w:rFonts w:ascii="Segoe UI" w:eastAsia="Calibri" w:hAnsi="Segoe UI" w:cs="Segoe UI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B567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5675B"/>
    <w:rPr>
      <w:rFonts w:ascii="Calibri" w:eastAsia="Calibri" w:hAnsi="Calibri" w:cs="Times New Roman"/>
    </w:rPr>
  </w:style>
  <w:style w:type="paragraph" w:styleId="Pta">
    <w:name w:val="footer"/>
    <w:basedOn w:val="Normlny"/>
    <w:link w:val="PtaChar"/>
    <w:uiPriority w:val="99"/>
    <w:unhideWhenUsed/>
    <w:rsid w:val="00B567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5675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86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1154</Words>
  <Characters>6582</Characters>
  <Application>Microsoft Office Word</Application>
  <DocSecurity>0</DocSecurity>
  <Lines>54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11</cp:revision>
  <cp:lastPrinted>2021-12-13T08:30:00Z</cp:lastPrinted>
  <dcterms:created xsi:type="dcterms:W3CDTF">2021-12-07T10:08:00Z</dcterms:created>
  <dcterms:modified xsi:type="dcterms:W3CDTF">2021-12-13T08:32:00Z</dcterms:modified>
</cp:coreProperties>
</file>