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BB" w:rsidRPr="000F0BBB" w:rsidRDefault="000F0BBB" w:rsidP="000F0BBB">
      <w:pPr>
        <w:spacing w:after="150" w:line="288" w:lineRule="auto"/>
        <w:outlineLvl w:val="0"/>
        <w:rPr>
          <w:rFonts w:ascii="Tahoma" w:eastAsia="Times New Roman" w:hAnsi="Tahoma" w:cs="Tahoma"/>
          <w:b/>
          <w:bCs/>
          <w:color w:val="000000"/>
          <w:kern w:val="36"/>
          <w:sz w:val="27"/>
          <w:szCs w:val="27"/>
          <w:lang w:eastAsia="sk-SK"/>
        </w:rPr>
      </w:pPr>
      <w:bookmarkStart w:id="0" w:name="_GoBack"/>
      <w:bookmarkEnd w:id="0"/>
      <w:r w:rsidRPr="000F0BBB">
        <w:rPr>
          <w:rFonts w:ascii="Tahoma" w:eastAsia="Times New Roman" w:hAnsi="Tahoma" w:cs="Tahoma"/>
          <w:b/>
          <w:bCs/>
          <w:color w:val="000000"/>
          <w:kern w:val="36"/>
          <w:sz w:val="27"/>
          <w:szCs w:val="27"/>
          <w:lang w:eastAsia="sk-SK"/>
        </w:rPr>
        <w:t>Voľba poštou voličom, ktorý nemá trvalý pobyt na území Slovenskej republiky</w:t>
      </w:r>
    </w:p>
    <w:p w:rsidR="000F0BBB" w:rsidRPr="000F0BBB" w:rsidRDefault="000F0BBB" w:rsidP="000F0BBB">
      <w:pPr>
        <w:spacing w:before="400"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Volič, ktorý</w:t>
      </w:r>
    </w:p>
    <w:p w:rsidR="000F0BBB" w:rsidRPr="000F0BBB" w:rsidRDefault="000F0BBB" w:rsidP="000F0BBB">
      <w:pPr>
        <w:spacing w:before="60" w:after="240" w:line="336" w:lineRule="auto"/>
        <w:jc w:val="center"/>
        <w:rPr>
          <w:rFonts w:ascii="Tahoma" w:eastAsia="Times New Roman" w:hAnsi="Tahoma" w:cs="Tahoma"/>
          <w:color w:val="000000"/>
          <w:sz w:val="19"/>
          <w:szCs w:val="19"/>
          <w:lang w:eastAsia="sk-SK"/>
        </w:rPr>
      </w:pPr>
      <w:r w:rsidRPr="000F0BBB">
        <w:rPr>
          <w:rFonts w:ascii="Verdana" w:eastAsia="Times New Roman" w:hAnsi="Verdana" w:cs="Tahoma"/>
          <w:b/>
          <w:bCs/>
          <w:color w:val="FF0000"/>
          <w:sz w:val="27"/>
          <w:szCs w:val="27"/>
          <w:lang w:eastAsia="sk-SK"/>
        </w:rPr>
        <w:br/>
        <w:t>nemá trvalý pobyt na území Slovenskej republiky</w:t>
      </w:r>
      <w:r w:rsidRPr="000F0BBB">
        <w:rPr>
          <w:rFonts w:ascii="Verdana" w:eastAsia="Times New Roman" w:hAnsi="Verdana" w:cs="Tahoma"/>
          <w:color w:val="000000"/>
          <w:sz w:val="27"/>
          <w:szCs w:val="27"/>
          <w:lang w:eastAsia="sk-SK"/>
        </w:rPr>
        <w:t>,</w:t>
      </w:r>
    </w:p>
    <w:p w:rsidR="000F0BBB" w:rsidRPr="000F0BBB" w:rsidRDefault="000F0BBB" w:rsidP="000F0BBB">
      <w:pPr>
        <w:spacing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môže požiadať o voľbu poštou a to</w:t>
      </w:r>
    </w:p>
    <w:p w:rsidR="000F0BBB" w:rsidRPr="000F0BBB" w:rsidRDefault="000F0BBB" w:rsidP="000F0BBB">
      <w:pPr>
        <w:spacing w:before="200"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u w:val="single"/>
          <w:lang w:eastAsia="sk-SK"/>
        </w:rPr>
        <w:t>v listinnej forme</w:t>
      </w:r>
      <w:r w:rsidRPr="000F0BBB">
        <w:rPr>
          <w:rFonts w:ascii="Verdana" w:eastAsia="Times New Roman" w:hAnsi="Verdana" w:cs="Tahoma"/>
          <w:color w:val="000000"/>
          <w:sz w:val="27"/>
          <w:szCs w:val="27"/>
          <w:lang w:eastAsia="sk-SK"/>
        </w:rPr>
        <w:t> tak,</w:t>
      </w:r>
    </w:p>
    <w:p w:rsidR="000F0BBB" w:rsidRPr="000F0BBB" w:rsidRDefault="000F0BBB" w:rsidP="000F0BBB">
      <w:pPr>
        <w:spacing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aby žiadosť o voľbu poštou bola doručená Ministerstvu vnútra Slovenskej republiky na adresu</w:t>
      </w:r>
    </w:p>
    <w:p w:rsidR="000F0BBB" w:rsidRPr="000F0BBB" w:rsidRDefault="000F0BBB" w:rsidP="000F0BBB">
      <w:pPr>
        <w:spacing w:before="120" w:after="0" w:line="336" w:lineRule="auto"/>
        <w:ind w:left="1134"/>
        <w:jc w:val="both"/>
        <w:rPr>
          <w:rFonts w:ascii="Tahoma" w:eastAsia="Times New Roman" w:hAnsi="Tahoma" w:cs="Tahoma"/>
          <w:color w:val="000000"/>
          <w:sz w:val="19"/>
          <w:szCs w:val="19"/>
          <w:lang w:eastAsia="sk-SK"/>
        </w:rPr>
      </w:pPr>
      <w:r w:rsidRPr="000F0BBB">
        <w:rPr>
          <w:rFonts w:ascii="Arial" w:eastAsia="Times New Roman" w:hAnsi="Arial" w:cs="Arial"/>
          <w:color w:val="000000"/>
          <w:sz w:val="27"/>
          <w:szCs w:val="27"/>
          <w:lang w:eastAsia="sk-SK"/>
        </w:rPr>
        <w:t>Ministerstvo vnútra Slovenskej republiky</w:t>
      </w:r>
    </w:p>
    <w:p w:rsidR="000F0BBB" w:rsidRPr="000F0BBB" w:rsidRDefault="000F0BBB" w:rsidP="000F0BBB">
      <w:pPr>
        <w:spacing w:after="0" w:line="336" w:lineRule="auto"/>
        <w:ind w:left="1134"/>
        <w:jc w:val="both"/>
        <w:rPr>
          <w:rFonts w:ascii="Tahoma" w:eastAsia="Times New Roman" w:hAnsi="Tahoma" w:cs="Tahoma"/>
          <w:color w:val="000000"/>
          <w:sz w:val="19"/>
          <w:szCs w:val="19"/>
          <w:lang w:eastAsia="sk-SK"/>
        </w:rPr>
      </w:pPr>
      <w:r w:rsidRPr="000F0BBB">
        <w:rPr>
          <w:rFonts w:ascii="Arial" w:eastAsia="Times New Roman" w:hAnsi="Arial" w:cs="Arial"/>
          <w:color w:val="000000"/>
          <w:sz w:val="27"/>
          <w:szCs w:val="27"/>
          <w:lang w:eastAsia="sk-SK"/>
        </w:rPr>
        <w:t>odbor volieb, referenda a politických strán</w:t>
      </w:r>
    </w:p>
    <w:p w:rsidR="000F0BBB" w:rsidRPr="000F0BBB" w:rsidRDefault="000F0BBB" w:rsidP="000F0BBB">
      <w:pPr>
        <w:spacing w:after="0" w:line="336" w:lineRule="auto"/>
        <w:ind w:left="1134"/>
        <w:jc w:val="both"/>
        <w:rPr>
          <w:rFonts w:ascii="Tahoma" w:eastAsia="Times New Roman" w:hAnsi="Tahoma" w:cs="Tahoma"/>
          <w:color w:val="000000"/>
          <w:sz w:val="19"/>
          <w:szCs w:val="19"/>
          <w:lang w:eastAsia="sk-SK"/>
        </w:rPr>
      </w:pPr>
      <w:r w:rsidRPr="000F0BBB">
        <w:rPr>
          <w:rFonts w:ascii="Arial" w:eastAsia="Times New Roman" w:hAnsi="Arial" w:cs="Arial"/>
          <w:color w:val="000000"/>
          <w:sz w:val="27"/>
          <w:szCs w:val="27"/>
          <w:lang w:eastAsia="sk-SK"/>
        </w:rPr>
        <w:t>Drieňová 22</w:t>
      </w:r>
    </w:p>
    <w:p w:rsidR="000F0BBB" w:rsidRPr="000F0BBB" w:rsidRDefault="000F0BBB" w:rsidP="000F0BBB">
      <w:pPr>
        <w:spacing w:after="0" w:line="336" w:lineRule="auto"/>
        <w:ind w:left="1134"/>
        <w:jc w:val="both"/>
        <w:rPr>
          <w:rFonts w:ascii="Tahoma" w:eastAsia="Times New Roman" w:hAnsi="Tahoma" w:cs="Tahoma"/>
          <w:color w:val="000000"/>
          <w:sz w:val="19"/>
          <w:szCs w:val="19"/>
          <w:lang w:eastAsia="sk-SK"/>
        </w:rPr>
      </w:pPr>
      <w:r w:rsidRPr="000F0BBB">
        <w:rPr>
          <w:rFonts w:ascii="Arial" w:eastAsia="Times New Roman" w:hAnsi="Arial" w:cs="Arial"/>
          <w:color w:val="000000"/>
          <w:sz w:val="27"/>
          <w:szCs w:val="27"/>
          <w:lang w:eastAsia="sk-SK"/>
        </w:rPr>
        <w:t>826 86   Bratislava 29</w:t>
      </w:r>
    </w:p>
    <w:p w:rsidR="000F0BBB" w:rsidRPr="000F0BBB" w:rsidRDefault="000F0BBB" w:rsidP="000F0BBB">
      <w:pPr>
        <w:spacing w:after="0" w:line="336" w:lineRule="auto"/>
        <w:ind w:left="1134"/>
        <w:jc w:val="both"/>
        <w:rPr>
          <w:rFonts w:ascii="Tahoma" w:eastAsia="Times New Roman" w:hAnsi="Tahoma" w:cs="Tahoma"/>
          <w:color w:val="000000"/>
          <w:sz w:val="19"/>
          <w:szCs w:val="19"/>
          <w:lang w:eastAsia="sk-SK"/>
        </w:rPr>
      </w:pPr>
      <w:r w:rsidRPr="000F0BBB">
        <w:rPr>
          <w:rFonts w:ascii="Arial" w:eastAsia="Times New Roman" w:hAnsi="Arial" w:cs="Arial"/>
          <w:color w:val="000000"/>
          <w:sz w:val="27"/>
          <w:szCs w:val="27"/>
          <w:lang w:eastAsia="sk-SK"/>
        </w:rPr>
        <w:t>SLOVAK REPUBLIC</w:t>
      </w:r>
    </w:p>
    <w:p w:rsidR="000F0BBB" w:rsidRPr="000F0BBB" w:rsidRDefault="000F0BBB" w:rsidP="000F0BBB">
      <w:pPr>
        <w:spacing w:before="120"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najneskôr 50 dní predo dňom konania volieb (t.j. najneskôr 10.1.2020)</w:t>
      </w:r>
    </w:p>
    <w:p w:rsidR="000F0BBB" w:rsidRPr="000F0BBB" w:rsidRDefault="000F0BBB" w:rsidP="000F0BBB">
      <w:pPr>
        <w:spacing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Na žiadosť doručenú po ustanovenej lehote sa neprihliada.</w:t>
      </w:r>
    </w:p>
    <w:p w:rsidR="000F0BBB" w:rsidRPr="000F0BBB" w:rsidRDefault="000F0BBB" w:rsidP="000F0BBB">
      <w:pPr>
        <w:spacing w:before="400"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u w:val="single"/>
          <w:lang w:eastAsia="sk-SK"/>
        </w:rPr>
        <w:t>elektronicky</w:t>
      </w:r>
      <w:r w:rsidRPr="000F0BBB">
        <w:rPr>
          <w:rFonts w:ascii="Verdana" w:eastAsia="Times New Roman" w:hAnsi="Verdana" w:cs="Tahoma"/>
          <w:color w:val="000000"/>
          <w:sz w:val="27"/>
          <w:szCs w:val="27"/>
          <w:lang w:eastAsia="sk-SK"/>
        </w:rPr>
        <w:t xml:space="preserve"> (e-mailom) tak,</w:t>
      </w:r>
    </w:p>
    <w:p w:rsidR="000F0BBB" w:rsidRPr="000F0BBB" w:rsidRDefault="000F0BBB" w:rsidP="000F0BBB">
      <w:pPr>
        <w:spacing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aby žiadosť o voľbu poštou bola doručená Ministerstvu vnútra Slovenskej republiky na elektronickú adresu</w:t>
      </w:r>
    </w:p>
    <w:p w:rsidR="000F0BBB" w:rsidRPr="000F0BBB" w:rsidRDefault="00047B7A" w:rsidP="000F0BBB">
      <w:pPr>
        <w:spacing w:before="120" w:after="120" w:line="336" w:lineRule="auto"/>
        <w:jc w:val="center"/>
        <w:rPr>
          <w:rFonts w:ascii="Tahoma" w:eastAsia="Times New Roman" w:hAnsi="Tahoma" w:cs="Tahoma"/>
          <w:color w:val="000000"/>
          <w:sz w:val="19"/>
          <w:szCs w:val="19"/>
          <w:lang w:eastAsia="sk-SK"/>
        </w:rPr>
      </w:pPr>
      <w:hyperlink r:id="rId4" w:history="1">
        <w:r w:rsidR="000F0BBB" w:rsidRPr="000F0BBB">
          <w:rPr>
            <w:rFonts w:ascii="Arial" w:eastAsia="Times New Roman" w:hAnsi="Arial" w:cs="Arial"/>
            <w:b/>
            <w:color w:val="0000FF"/>
            <w:sz w:val="27"/>
            <w:szCs w:val="27"/>
            <w:u w:val="single"/>
            <w:lang w:eastAsia="sk-SK"/>
          </w:rPr>
          <w:t>volby@minv.sk</w:t>
        </w:r>
      </w:hyperlink>
    </w:p>
    <w:p w:rsidR="000F0BBB" w:rsidRPr="000F0BBB" w:rsidRDefault="000F0BBB" w:rsidP="000F0BBB">
      <w:pPr>
        <w:spacing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najneskôr 50 dní predo dňom konania volieb (t.j. najneskôr 10.1.2020).</w:t>
      </w:r>
    </w:p>
    <w:p w:rsidR="000F0BBB" w:rsidRPr="000F0BBB" w:rsidRDefault="000F0BBB" w:rsidP="000F0BBB">
      <w:pPr>
        <w:spacing w:after="12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Na žiadosť doručenú po ustanovenej lehote sa neprihliada.</w:t>
      </w:r>
    </w:p>
    <w:p w:rsidR="000F0BBB" w:rsidRPr="000F0BBB" w:rsidRDefault="000F0BBB" w:rsidP="000F0BBB">
      <w:pPr>
        <w:spacing w:before="120" w:after="0" w:line="336" w:lineRule="auto"/>
        <w:ind w:firstLine="567"/>
        <w:jc w:val="both"/>
        <w:rPr>
          <w:rFonts w:ascii="Tahoma" w:eastAsia="Times New Roman" w:hAnsi="Tahoma" w:cs="Tahoma"/>
          <w:color w:val="000000"/>
          <w:sz w:val="19"/>
          <w:szCs w:val="19"/>
          <w:lang w:eastAsia="sk-SK"/>
        </w:rPr>
      </w:pPr>
      <w:r w:rsidRPr="000F0BBB">
        <w:rPr>
          <w:rFonts w:ascii="Verdana" w:eastAsia="Times New Roman" w:hAnsi="Verdana" w:cs="Tahoma"/>
          <w:b/>
          <w:bCs/>
          <w:color w:val="000000"/>
          <w:sz w:val="27"/>
          <w:szCs w:val="27"/>
          <w:lang w:eastAsia="sk-SK"/>
        </w:rPr>
        <w:t xml:space="preserve">Žiadosť o voľbu poštou </w:t>
      </w:r>
      <w:r w:rsidRPr="000F0BBB">
        <w:rPr>
          <w:rFonts w:ascii="Times New Roman" w:eastAsia="Times New Roman" w:hAnsi="Times New Roman" w:cs="Times New Roman"/>
          <w:color w:val="000000"/>
          <w:sz w:val="27"/>
          <w:szCs w:val="27"/>
          <w:lang w:eastAsia="sk-SK"/>
        </w:rPr>
        <w:t>[</w:t>
      </w:r>
      <w:hyperlink r:id="rId5" w:tooltip="vzor žiadosti o voľbu poštou (volič. ktorý nemá trvalý pobyt v SR)" w:history="1">
        <w:r w:rsidRPr="000F0BBB">
          <w:rPr>
            <w:rFonts w:ascii="Verdana" w:eastAsia="Times New Roman" w:hAnsi="Verdana" w:cs="Tahoma"/>
            <w:b/>
            <w:bCs/>
            <w:color w:val="24578A"/>
            <w:sz w:val="27"/>
            <w:szCs w:val="27"/>
            <w:u w:val="single"/>
            <w:lang w:eastAsia="sk-SK"/>
          </w:rPr>
          <w:t>vzor žiadosti o voľbu poštou</w:t>
        </w:r>
      </w:hyperlink>
      <w:r w:rsidRPr="000F0BBB">
        <w:rPr>
          <w:rFonts w:ascii="Verdana" w:eastAsia="Times New Roman" w:hAnsi="Verdana" w:cs="Tahoma"/>
          <w:color w:val="4F81BD" w:themeColor="accent1"/>
          <w:sz w:val="27"/>
          <w:szCs w:val="27"/>
          <w:lang w:eastAsia="sk-SK"/>
        </w:rPr>
        <w:t xml:space="preserve"> (DOCX, 21 </w:t>
      </w:r>
      <w:proofErr w:type="spellStart"/>
      <w:r w:rsidRPr="000F0BBB">
        <w:rPr>
          <w:rFonts w:ascii="Verdana" w:eastAsia="Times New Roman" w:hAnsi="Verdana" w:cs="Tahoma"/>
          <w:color w:val="4F81BD" w:themeColor="accent1"/>
          <w:sz w:val="27"/>
          <w:szCs w:val="27"/>
          <w:lang w:eastAsia="sk-SK"/>
        </w:rPr>
        <w:t>kB</w:t>
      </w:r>
      <w:proofErr w:type="spellEnd"/>
      <w:r w:rsidRPr="000F0BBB">
        <w:rPr>
          <w:rFonts w:ascii="Verdana" w:eastAsia="Times New Roman" w:hAnsi="Verdana" w:cs="Tahoma"/>
          <w:color w:val="4F81BD" w:themeColor="accent1"/>
          <w:sz w:val="27"/>
          <w:szCs w:val="27"/>
          <w:lang w:eastAsia="sk-SK"/>
        </w:rPr>
        <w:t>)</w:t>
      </w:r>
      <w:r w:rsidRPr="000F0BBB">
        <w:rPr>
          <w:rFonts w:ascii="Times New Roman" w:eastAsia="Times New Roman" w:hAnsi="Times New Roman" w:cs="Times New Roman"/>
          <w:color w:val="000000"/>
          <w:sz w:val="27"/>
          <w:szCs w:val="27"/>
          <w:lang w:eastAsia="sk-SK"/>
        </w:rPr>
        <w:t>]</w:t>
      </w:r>
      <w:r w:rsidRPr="000F0BBB">
        <w:rPr>
          <w:rFonts w:ascii="Verdana" w:eastAsia="Times New Roman" w:hAnsi="Verdana" w:cs="Tahoma"/>
          <w:color w:val="000000"/>
          <w:sz w:val="27"/>
          <w:szCs w:val="27"/>
          <w:lang w:eastAsia="sk-SK"/>
        </w:rPr>
        <w:t xml:space="preserve"> </w:t>
      </w:r>
      <w:r w:rsidRPr="000F0BBB">
        <w:rPr>
          <w:rFonts w:ascii="Verdana" w:eastAsia="Times New Roman" w:hAnsi="Verdana" w:cs="Tahoma"/>
          <w:b/>
          <w:bCs/>
          <w:color w:val="000000"/>
          <w:sz w:val="27"/>
          <w:szCs w:val="27"/>
          <w:lang w:eastAsia="sk-SK"/>
        </w:rPr>
        <w:t>musí obsahovať údaje o voličovi</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t>-</w:t>
      </w:r>
      <w:r w:rsidRPr="000F0BBB">
        <w:rPr>
          <w:rFonts w:ascii="Verdana" w:eastAsia="Times New Roman" w:hAnsi="Verdana" w:cs="Tahoma"/>
          <w:bCs/>
          <w:color w:val="000000"/>
          <w:sz w:val="27"/>
          <w:szCs w:val="27"/>
          <w:lang w:eastAsia="sk-SK"/>
        </w:rPr>
        <w:tab/>
        <w:t>meno a priezvisko,</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lastRenderedPageBreak/>
        <w:t>-</w:t>
      </w:r>
      <w:r w:rsidRPr="000F0BBB">
        <w:rPr>
          <w:rFonts w:ascii="Verdana" w:eastAsia="Times New Roman" w:hAnsi="Verdana" w:cs="Tahoma"/>
          <w:bCs/>
          <w:color w:val="000000"/>
          <w:sz w:val="27"/>
          <w:szCs w:val="27"/>
          <w:lang w:eastAsia="sk-SK"/>
        </w:rPr>
        <w:tab/>
        <w:t>rodné číslo, a ak mu nebolo pridelené, dátum narodenia,</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t>-</w:t>
      </w:r>
      <w:r w:rsidRPr="000F0BBB">
        <w:rPr>
          <w:rFonts w:ascii="Verdana" w:eastAsia="Times New Roman" w:hAnsi="Verdana" w:cs="Tahoma"/>
          <w:bCs/>
          <w:color w:val="000000"/>
          <w:sz w:val="27"/>
          <w:szCs w:val="27"/>
          <w:lang w:eastAsia="sk-SK"/>
        </w:rPr>
        <w:tab/>
        <w:t>adresu miesta pobytu v cudzine.</w:t>
      </w:r>
    </w:p>
    <w:p w:rsidR="000F0BBB" w:rsidRPr="000F0BBB" w:rsidRDefault="000F0BBB" w:rsidP="000F0BBB">
      <w:pPr>
        <w:spacing w:before="120" w:after="0" w:line="336" w:lineRule="auto"/>
        <w:ind w:firstLine="567"/>
        <w:jc w:val="both"/>
        <w:rPr>
          <w:rFonts w:ascii="Tahoma" w:eastAsia="Times New Roman" w:hAnsi="Tahoma" w:cs="Tahoma"/>
          <w:color w:val="000000"/>
          <w:sz w:val="19"/>
          <w:szCs w:val="19"/>
          <w:lang w:eastAsia="sk-SK"/>
        </w:rPr>
      </w:pPr>
      <w:r w:rsidRPr="000F0BBB">
        <w:rPr>
          <w:rFonts w:ascii="Verdana" w:eastAsia="Times New Roman" w:hAnsi="Verdana" w:cs="Tahoma"/>
          <w:b/>
          <w:bCs/>
          <w:color w:val="000000"/>
          <w:sz w:val="27"/>
          <w:szCs w:val="27"/>
          <w:lang w:eastAsia="sk-SK"/>
        </w:rPr>
        <w:t>Volič k žiadosti o voľbu poštou pripája</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t>-</w:t>
      </w:r>
      <w:r w:rsidRPr="000F0BBB">
        <w:rPr>
          <w:rFonts w:ascii="Verdana" w:eastAsia="Times New Roman" w:hAnsi="Verdana" w:cs="Tahoma"/>
          <w:bCs/>
          <w:color w:val="000000"/>
          <w:sz w:val="27"/>
          <w:szCs w:val="27"/>
          <w:lang w:eastAsia="sk-SK"/>
        </w:rPr>
        <w:tab/>
        <w:t>čestné vyhlásenie v štátnom jazyku, že nemá trvalý pobyt na území Slovenskej republiky,</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t>-</w:t>
      </w:r>
      <w:r w:rsidRPr="000F0BBB">
        <w:rPr>
          <w:rFonts w:ascii="Verdana" w:eastAsia="Times New Roman" w:hAnsi="Verdana" w:cs="Tahoma"/>
          <w:bCs/>
          <w:color w:val="000000"/>
          <w:sz w:val="27"/>
          <w:szCs w:val="27"/>
          <w:lang w:eastAsia="sk-SK"/>
        </w:rPr>
        <w:tab/>
        <w:t>fotokópiu časti cestovného dokladu Slovenskej republiky s osobnými údajmi voliča alebo fotokópiu osvedčenia o štátnom občianstve Slovenskej republiky</w:t>
      </w:r>
      <w:r w:rsidRPr="000F0BBB">
        <w:rPr>
          <w:rFonts w:ascii="Verdana" w:eastAsia="Times New Roman" w:hAnsi="Verdana" w:cs="Tahoma"/>
          <w:color w:val="000000"/>
          <w:sz w:val="27"/>
          <w:szCs w:val="27"/>
          <w:lang w:eastAsia="sk-SK"/>
        </w:rPr>
        <w:t xml:space="preserve"> (dátum na osvedčení nemá byť starší ako 6 mesiacov)</w:t>
      </w:r>
      <w:r w:rsidRPr="000F0BBB">
        <w:rPr>
          <w:rFonts w:ascii="Verdana" w:eastAsia="Times New Roman" w:hAnsi="Verdana" w:cs="Tahoma"/>
          <w:bCs/>
          <w:color w:val="000000"/>
          <w:sz w:val="27"/>
          <w:szCs w:val="27"/>
          <w:lang w:eastAsia="sk-SK"/>
        </w:rPr>
        <w:t>.</w:t>
      </w:r>
    </w:p>
    <w:p w:rsidR="000F0BBB" w:rsidRPr="000F0BBB" w:rsidRDefault="000F0BBB" w:rsidP="000F0BBB">
      <w:pPr>
        <w:spacing w:before="120" w:after="0" w:line="336" w:lineRule="auto"/>
        <w:ind w:firstLine="567"/>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Ak žiadosť spĺňa zákonom ustanovené náležitosti, Ministerstvo vnútra Slovenskej republiky zašle najneskôr 35 dní predo dňom konania volieb voličovi, ktorý požiadal o voľbu poštou, na adresu miesta pobytu v cudzine</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t>-</w:t>
      </w:r>
      <w:r w:rsidRPr="000F0BBB">
        <w:rPr>
          <w:rFonts w:ascii="Verdana" w:eastAsia="Times New Roman" w:hAnsi="Verdana" w:cs="Tahoma"/>
          <w:bCs/>
          <w:color w:val="000000"/>
          <w:sz w:val="27"/>
          <w:szCs w:val="27"/>
          <w:lang w:eastAsia="sk-SK"/>
        </w:rPr>
        <w:tab/>
        <w:t>obálku opatrenú odtlačkom úradnej pečiatky Ministerstva vnútra Slovenskej republiky,</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t>-</w:t>
      </w:r>
      <w:r w:rsidRPr="000F0BBB">
        <w:rPr>
          <w:rFonts w:ascii="Verdana" w:eastAsia="Times New Roman" w:hAnsi="Verdana" w:cs="Tahoma"/>
          <w:bCs/>
          <w:color w:val="000000"/>
          <w:sz w:val="27"/>
          <w:szCs w:val="27"/>
          <w:lang w:eastAsia="sk-SK"/>
        </w:rPr>
        <w:tab/>
        <w:t>hlasovacie lístky,</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t>-</w:t>
      </w:r>
      <w:r w:rsidRPr="000F0BBB">
        <w:rPr>
          <w:rFonts w:ascii="Verdana" w:eastAsia="Times New Roman" w:hAnsi="Verdana" w:cs="Tahoma"/>
          <w:bCs/>
          <w:color w:val="000000"/>
          <w:sz w:val="27"/>
          <w:szCs w:val="27"/>
          <w:lang w:eastAsia="sk-SK"/>
        </w:rPr>
        <w:tab/>
        <w:t>návratnú obálku (označenú heslom „</w:t>
      </w:r>
      <w:r w:rsidRPr="000F0BBB">
        <w:rPr>
          <w:rFonts w:ascii="Verdana" w:eastAsia="Times New Roman" w:hAnsi="Verdana" w:cs="Tahoma"/>
          <w:bCs/>
          <w:i/>
          <w:iCs/>
          <w:color w:val="000000"/>
          <w:sz w:val="27"/>
          <w:szCs w:val="27"/>
          <w:lang w:eastAsia="sk-SK"/>
        </w:rPr>
        <w:t>VOĽBA POŠTOU - ELECTION BY MAIL</w:t>
      </w:r>
      <w:r w:rsidRPr="000F0BBB">
        <w:rPr>
          <w:rFonts w:ascii="Verdana" w:eastAsia="Times New Roman" w:hAnsi="Verdana" w:cs="Tahoma"/>
          <w:bCs/>
          <w:color w:val="000000"/>
          <w:sz w:val="27"/>
          <w:szCs w:val="27"/>
          <w:lang w:eastAsia="sk-SK"/>
        </w:rPr>
        <w:t>“ a vypísanou adresou Ministerstva vnútra Slovenskej republiky ako adresáta a adresou voliča ako odosielateľa),</w:t>
      </w:r>
    </w:p>
    <w:p w:rsidR="000F0BBB" w:rsidRPr="000F0BBB" w:rsidRDefault="000F0BBB" w:rsidP="000F0BBB">
      <w:pPr>
        <w:tabs>
          <w:tab w:val="left" w:pos="284"/>
        </w:tabs>
        <w:spacing w:after="0" w:line="336" w:lineRule="auto"/>
        <w:ind w:left="284" w:hanging="284"/>
        <w:jc w:val="both"/>
        <w:rPr>
          <w:rFonts w:ascii="Tahoma" w:eastAsia="Times New Roman" w:hAnsi="Tahoma" w:cs="Tahoma"/>
          <w:color w:val="000000"/>
          <w:sz w:val="19"/>
          <w:szCs w:val="19"/>
          <w:lang w:eastAsia="sk-SK"/>
        </w:rPr>
      </w:pPr>
      <w:r w:rsidRPr="000F0BBB">
        <w:rPr>
          <w:rFonts w:ascii="Verdana" w:eastAsia="Times New Roman" w:hAnsi="Verdana" w:cs="Tahoma"/>
          <w:bCs/>
          <w:color w:val="000000"/>
          <w:sz w:val="27"/>
          <w:szCs w:val="27"/>
          <w:lang w:eastAsia="sk-SK"/>
        </w:rPr>
        <w:t>-</w:t>
      </w:r>
      <w:r w:rsidRPr="000F0BBB">
        <w:rPr>
          <w:rFonts w:ascii="Verdana" w:eastAsia="Times New Roman" w:hAnsi="Verdana" w:cs="Tahoma"/>
          <w:bCs/>
          <w:color w:val="000000"/>
          <w:sz w:val="27"/>
          <w:szCs w:val="27"/>
          <w:lang w:eastAsia="sk-SK"/>
        </w:rPr>
        <w:tab/>
        <w:t>poučenie o spôsobe hlasovania.</w:t>
      </w:r>
    </w:p>
    <w:p w:rsidR="000F0BBB" w:rsidRPr="000F0BBB" w:rsidRDefault="000F0BBB" w:rsidP="000F0BBB">
      <w:pPr>
        <w:spacing w:before="400" w:after="0" w:line="336" w:lineRule="auto"/>
        <w:jc w:val="center"/>
        <w:rPr>
          <w:rFonts w:ascii="Tahoma" w:eastAsia="Times New Roman" w:hAnsi="Tahoma" w:cs="Tahoma"/>
          <w:color w:val="000000"/>
          <w:sz w:val="19"/>
          <w:szCs w:val="19"/>
          <w:lang w:eastAsia="sk-SK"/>
        </w:rPr>
      </w:pPr>
      <w:r w:rsidRPr="000F0BBB">
        <w:rPr>
          <w:rFonts w:ascii="Verdana" w:eastAsia="Times New Roman" w:hAnsi="Verdana" w:cs="Tahoma"/>
          <w:b/>
          <w:bCs/>
          <w:color w:val="000000"/>
          <w:sz w:val="27"/>
          <w:szCs w:val="27"/>
          <w:lang w:eastAsia="sk-SK"/>
        </w:rPr>
        <w:t xml:space="preserve">Hlasovanie </w:t>
      </w:r>
    </w:p>
    <w:p w:rsidR="000F0BBB" w:rsidRPr="000F0BBB" w:rsidRDefault="000F0BBB" w:rsidP="000F0BBB">
      <w:pPr>
        <w:spacing w:before="200"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i/>
          <w:iCs/>
          <w:color w:val="000000"/>
          <w:sz w:val="27"/>
          <w:szCs w:val="27"/>
          <w:lang w:eastAsia="sk-SK"/>
        </w:rPr>
        <w:t>Vybrať jeden hlasovací lístok ....</w:t>
      </w:r>
    </w:p>
    <w:p w:rsidR="000F0BBB" w:rsidRPr="000F0BBB" w:rsidRDefault="000F0BBB" w:rsidP="000F0BBB">
      <w:pPr>
        <w:spacing w:before="120" w:after="0" w:line="336" w:lineRule="auto"/>
        <w:ind w:left="284" w:firstLine="283"/>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Po rozhodnutí, ktorému kandidujúcemu subjektu chce volič odovzdať svoj hlas, vyberie zo sady hlasovacích lístkov jeden konkrétny hlasovací lístok, ktorý môže bez ďalšej úpravy vložiť do obálky opatrenej odtlačkom úradnej pečiatky Ministerstva vnútra Slovenskej republiky a túto zalepí.</w:t>
      </w:r>
    </w:p>
    <w:p w:rsidR="000F0BBB" w:rsidRPr="000F0BBB" w:rsidRDefault="000F0BBB" w:rsidP="000F0BBB">
      <w:pPr>
        <w:spacing w:before="200"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i/>
          <w:iCs/>
          <w:color w:val="000000"/>
          <w:sz w:val="27"/>
          <w:szCs w:val="27"/>
          <w:lang w:eastAsia="sk-SK"/>
        </w:rPr>
        <w:lastRenderedPageBreak/>
        <w:t>Prednostný hlas ....</w:t>
      </w:r>
    </w:p>
    <w:p w:rsidR="000F0BBB" w:rsidRPr="000F0BBB" w:rsidRDefault="000F0BBB" w:rsidP="000F0BBB">
      <w:pPr>
        <w:spacing w:before="120" w:after="0" w:line="336" w:lineRule="auto"/>
        <w:ind w:left="284" w:firstLine="283"/>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Ak sa volič rozhodne dať niektorému z kandidátov uvedených na hlasovacom lístku prednostný hlas, zakrúžkuje poradové číslo uvedené pred menom kandidáta. Prednostný hlas môže dať volič najviac štyrom kandidátom. Ak volič zakrúžkuje vyšší počet poradových čísiel ako štyri, na prednostné hlasy sa pri zisťovaní výsledkov hlasovania nebude prihliadať, ale hlasovací lístok sa započíta v prospech kandidujúceho subjektu. Po úprave hlasovacieho lístka vloží volič hlasovací lístok do obálky opatrenej odtlačkom úradnej pečiatky Ministerstva vnútra Slovenskej republiky a túto zalepí.</w:t>
      </w:r>
    </w:p>
    <w:p w:rsidR="000F0BBB" w:rsidRPr="000F0BBB" w:rsidRDefault="000F0BBB" w:rsidP="000F0BBB">
      <w:pPr>
        <w:spacing w:before="200" w:after="0" w:line="336" w:lineRule="auto"/>
        <w:jc w:val="both"/>
        <w:rPr>
          <w:rFonts w:ascii="Tahoma" w:eastAsia="Times New Roman" w:hAnsi="Tahoma" w:cs="Tahoma"/>
          <w:color w:val="000000"/>
          <w:sz w:val="19"/>
          <w:szCs w:val="19"/>
          <w:lang w:eastAsia="sk-SK"/>
        </w:rPr>
      </w:pPr>
      <w:r w:rsidRPr="000F0BBB">
        <w:rPr>
          <w:rFonts w:ascii="Verdana" w:eastAsia="Times New Roman" w:hAnsi="Verdana" w:cs="Tahoma"/>
          <w:i/>
          <w:iCs/>
          <w:color w:val="000000"/>
          <w:sz w:val="27"/>
          <w:szCs w:val="27"/>
          <w:lang w:eastAsia="sk-SK"/>
        </w:rPr>
        <w:t>Odoslať návratnú obálku ....</w:t>
      </w:r>
    </w:p>
    <w:p w:rsidR="000F0BBB" w:rsidRPr="000F0BBB" w:rsidRDefault="000F0BBB" w:rsidP="000F0BBB">
      <w:pPr>
        <w:spacing w:before="120" w:after="0" w:line="336" w:lineRule="auto"/>
        <w:ind w:left="284" w:firstLine="283"/>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Zalepenú obálku volič vloží do návratnej obálky označenej heslom „</w:t>
      </w:r>
      <w:r w:rsidRPr="000F0BBB">
        <w:rPr>
          <w:rFonts w:ascii="Arial" w:eastAsia="Times New Roman" w:hAnsi="Arial" w:cs="Arial"/>
          <w:b/>
          <w:i/>
          <w:iCs/>
          <w:color w:val="000099"/>
          <w:sz w:val="27"/>
          <w:szCs w:val="27"/>
          <w:lang w:eastAsia="sk-SK"/>
        </w:rPr>
        <w:t>VOĽBA POŠTOU - ELECTION BY MAIL</w:t>
      </w:r>
      <w:r w:rsidRPr="000F0BBB">
        <w:rPr>
          <w:rFonts w:ascii="Verdana" w:eastAsia="Times New Roman" w:hAnsi="Verdana" w:cs="Tahoma"/>
          <w:color w:val="000000"/>
          <w:sz w:val="27"/>
          <w:szCs w:val="27"/>
          <w:lang w:eastAsia="sk-SK"/>
        </w:rPr>
        <w:t>“, musí byť na nej uvedená adresa sídla Ministerstva vnútra Slovenskej republiky ako adresáta a adresa voliča ako  odosielateľa.</w:t>
      </w:r>
    </w:p>
    <w:p w:rsidR="000F0BBB" w:rsidRPr="000F0BBB" w:rsidRDefault="000F0BBB" w:rsidP="000F0BBB">
      <w:pPr>
        <w:spacing w:before="120" w:after="0" w:line="336" w:lineRule="auto"/>
        <w:ind w:left="284" w:firstLine="283"/>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Návratnú obálku odošle poštou. Výdavky spojené so zaslaním návratnej obálky poštou hradí odosielateľ.</w:t>
      </w:r>
    </w:p>
    <w:p w:rsidR="000F0BBB" w:rsidRPr="000F0BBB" w:rsidRDefault="000F0BBB" w:rsidP="000F0BBB">
      <w:pPr>
        <w:spacing w:before="120" w:after="100" w:line="336" w:lineRule="auto"/>
        <w:ind w:left="284" w:firstLine="283"/>
        <w:jc w:val="both"/>
        <w:rPr>
          <w:rFonts w:ascii="Tahoma" w:eastAsia="Times New Roman" w:hAnsi="Tahoma" w:cs="Tahoma"/>
          <w:color w:val="000000"/>
          <w:sz w:val="19"/>
          <w:szCs w:val="19"/>
          <w:lang w:eastAsia="sk-SK"/>
        </w:rPr>
      </w:pPr>
      <w:r w:rsidRPr="000F0BBB">
        <w:rPr>
          <w:rFonts w:ascii="Verdana" w:eastAsia="Times New Roman" w:hAnsi="Verdana" w:cs="Tahoma"/>
          <w:color w:val="000000"/>
          <w:sz w:val="27"/>
          <w:szCs w:val="27"/>
          <w:lang w:eastAsia="sk-SK"/>
        </w:rPr>
        <w:t>Do výsledku hlasovania sa započítavajú hlasy na hlasovacích lístkoch, ktoré boli doručené Ministerstvu vnútra Slovenskej republiky najneskôr v posledný pracovný deň predo dňom konania volieb (t.j. najneskôr 28.2.2020).</w:t>
      </w:r>
    </w:p>
    <w:p w:rsidR="003C0B7E" w:rsidRPr="008B19CD" w:rsidRDefault="00047B7A" w:rsidP="008B19CD">
      <w:pPr>
        <w:spacing w:after="0" w:line="240" w:lineRule="auto"/>
        <w:rPr>
          <w:rFonts w:ascii="Times New Roman" w:hAnsi="Times New Roman" w:cs="Times New Roman"/>
          <w:sz w:val="24"/>
          <w:szCs w:val="24"/>
        </w:rPr>
      </w:pPr>
    </w:p>
    <w:sectPr w:rsidR="003C0B7E" w:rsidRPr="008B1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BB"/>
    <w:rsid w:val="00047B7A"/>
    <w:rsid w:val="000F0BBB"/>
    <w:rsid w:val="00224747"/>
    <w:rsid w:val="00610C61"/>
    <w:rsid w:val="008B19CD"/>
    <w:rsid w:val="00DE00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442BF-176E-441F-B7EA-2DE411358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20241">
      <w:bodyDiv w:val="1"/>
      <w:marLeft w:val="0"/>
      <w:marRight w:val="0"/>
      <w:marTop w:val="0"/>
      <w:marBottom w:val="0"/>
      <w:divBdr>
        <w:top w:val="none" w:sz="0" w:space="0" w:color="auto"/>
        <w:left w:val="none" w:sz="0" w:space="0" w:color="auto"/>
        <w:bottom w:val="none" w:sz="0" w:space="0" w:color="auto"/>
        <w:right w:val="none" w:sz="0" w:space="0" w:color="auto"/>
      </w:divBdr>
      <w:divsChild>
        <w:div w:id="406852170">
          <w:marLeft w:val="0"/>
          <w:marRight w:val="0"/>
          <w:marTop w:val="100"/>
          <w:marBottom w:val="100"/>
          <w:divBdr>
            <w:top w:val="none" w:sz="0" w:space="0" w:color="auto"/>
            <w:left w:val="none" w:sz="0" w:space="0" w:color="auto"/>
            <w:bottom w:val="none" w:sz="0" w:space="0" w:color="auto"/>
            <w:right w:val="none" w:sz="0" w:space="0" w:color="auto"/>
          </w:divBdr>
          <w:divsChild>
            <w:div w:id="455760022">
              <w:marLeft w:val="0"/>
              <w:marRight w:val="0"/>
              <w:marTop w:val="0"/>
              <w:marBottom w:val="0"/>
              <w:divBdr>
                <w:top w:val="none" w:sz="0" w:space="0" w:color="auto"/>
                <w:left w:val="none" w:sz="0" w:space="0" w:color="auto"/>
                <w:bottom w:val="none" w:sz="0" w:space="0" w:color="auto"/>
                <w:right w:val="none" w:sz="0" w:space="0" w:color="auto"/>
              </w:divBdr>
              <w:divsChild>
                <w:div w:id="642780545">
                  <w:marLeft w:val="0"/>
                  <w:marRight w:val="0"/>
                  <w:marTop w:val="0"/>
                  <w:marBottom w:val="0"/>
                  <w:divBdr>
                    <w:top w:val="none" w:sz="0" w:space="0" w:color="auto"/>
                    <w:left w:val="none" w:sz="0" w:space="0" w:color="auto"/>
                    <w:bottom w:val="none" w:sz="0" w:space="0" w:color="auto"/>
                    <w:right w:val="none" w:sz="0" w:space="0" w:color="auto"/>
                  </w:divBdr>
                  <w:divsChild>
                    <w:div w:id="14938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nv.sk/swift_data/source/verejna_sprava/volby_a_referendum/100_nr_sr/nr20_1info1/WNR20_Application1.docx" TargetMode="External"/><Relationship Id="rId4" Type="http://schemas.openxmlformats.org/officeDocument/2006/relationships/hyperlink" Target="mailto:volby@min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3117</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ObÚ VK</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Ľudmila Herédyová</dc:creator>
  <cp:lastModifiedBy>KUREC Richard</cp:lastModifiedBy>
  <cp:revision>2</cp:revision>
  <dcterms:created xsi:type="dcterms:W3CDTF">2019-11-06T07:22:00Z</dcterms:created>
  <dcterms:modified xsi:type="dcterms:W3CDTF">2019-11-06T07:22:00Z</dcterms:modified>
</cp:coreProperties>
</file>